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6C" w:rsidRPr="008A616C" w:rsidRDefault="008A616C" w:rsidP="008A616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616C">
        <w:rPr>
          <w:rFonts w:ascii="Times New Roman" w:hAnsi="Times New Roman" w:cs="Times New Roman"/>
          <w:b/>
          <w:sz w:val="24"/>
          <w:szCs w:val="24"/>
        </w:rPr>
        <w:t>Утверждены новые Правила проведения технического осмотра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A616C" w:rsidRPr="008A616C" w:rsidRDefault="008A616C" w:rsidP="008A616C">
      <w:pPr>
        <w:jc w:val="both"/>
        <w:rPr>
          <w:rFonts w:ascii="Times New Roman" w:hAnsi="Times New Roman" w:cs="Times New Roman"/>
          <w:sz w:val="24"/>
          <w:szCs w:val="24"/>
        </w:rPr>
      </w:pPr>
      <w:r w:rsidRPr="008A616C">
        <w:rPr>
          <w:rFonts w:ascii="Times New Roman" w:hAnsi="Times New Roman" w:cs="Times New Roman"/>
          <w:sz w:val="24"/>
          <w:szCs w:val="24"/>
        </w:rPr>
        <w:t>Постановление Правительства РФ от 15.09.2020 N 1434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16C">
        <w:rPr>
          <w:rFonts w:ascii="Times New Roman" w:hAnsi="Times New Roman" w:cs="Times New Roman"/>
          <w:sz w:val="24"/>
          <w:szCs w:val="24"/>
        </w:rPr>
        <w:t>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</w:t>
      </w:r>
    </w:p>
    <w:p w:rsidR="008A616C" w:rsidRPr="008A616C" w:rsidRDefault="008A616C" w:rsidP="008A616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16C">
        <w:rPr>
          <w:rFonts w:ascii="Times New Roman" w:hAnsi="Times New Roman" w:cs="Times New Roman"/>
          <w:sz w:val="24"/>
          <w:szCs w:val="24"/>
        </w:rPr>
        <w:t>Установлен порядок оказания услуг по проведению технического осмотра,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РФ и в случаях, предусмотренных международными договорами РФ, также за ее пределами.</w:t>
      </w:r>
    </w:p>
    <w:p w:rsidR="008A616C" w:rsidRPr="008A616C" w:rsidRDefault="008A616C" w:rsidP="008A616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16C">
        <w:rPr>
          <w:rFonts w:ascii="Times New Roman" w:hAnsi="Times New Roman" w:cs="Times New Roman"/>
          <w:sz w:val="24"/>
          <w:szCs w:val="24"/>
        </w:rPr>
        <w:t>Предусмотрены особенности проведения технического осмотра вне пунктов технического осмотра с использованием передвижных диагностических линий, а также порядок аннулирования диагностической карты.</w:t>
      </w:r>
    </w:p>
    <w:p w:rsidR="008A616C" w:rsidRPr="008A616C" w:rsidRDefault="008A616C" w:rsidP="008A616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16C">
        <w:rPr>
          <w:rFonts w:ascii="Times New Roman" w:hAnsi="Times New Roman" w:cs="Times New Roman"/>
          <w:sz w:val="24"/>
          <w:szCs w:val="24"/>
        </w:rPr>
        <w:t>Технический осмотр проводится операторами технического осмотра, аккредитованными в установленном порядке для проведения технического осмотра в области аккредитации, соответствующей категориям транспортных средств.</w:t>
      </w:r>
    </w:p>
    <w:p w:rsidR="008A616C" w:rsidRPr="008A616C" w:rsidRDefault="008A616C" w:rsidP="008A616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16C">
        <w:rPr>
          <w:rFonts w:ascii="Times New Roman" w:hAnsi="Times New Roman" w:cs="Times New Roman"/>
          <w:sz w:val="24"/>
          <w:szCs w:val="24"/>
        </w:rPr>
        <w:t>Правила вступают в силу со дня вступления в силу Федерального закона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вступления в силу этого Федерального закона.</w:t>
      </w:r>
    </w:p>
    <w:p w:rsidR="00CE6E61" w:rsidRPr="00B84E76" w:rsidRDefault="00CE6E61" w:rsidP="00CE6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13" w:rsidRPr="00856AF7" w:rsidRDefault="00737D23" w:rsidP="00856AF7"/>
    <w:sectPr w:rsidR="00950D13" w:rsidRPr="00856AF7" w:rsidSect="00CE6E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F7"/>
    <w:rsid w:val="003D3B5F"/>
    <w:rsid w:val="003E4B1F"/>
    <w:rsid w:val="00737D23"/>
    <w:rsid w:val="00856AF7"/>
    <w:rsid w:val="008A616C"/>
    <w:rsid w:val="008B7632"/>
    <w:rsid w:val="008C7FD4"/>
    <w:rsid w:val="00B27946"/>
    <w:rsid w:val="00B84E76"/>
    <w:rsid w:val="00B92B63"/>
    <w:rsid w:val="00CE6E61"/>
    <w:rsid w:val="00E1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62959-610B-4A1B-AA89-A611FAC3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2020-10-01T10:22:00Z</cp:lastPrinted>
  <dcterms:created xsi:type="dcterms:W3CDTF">2020-10-02T12:30:00Z</dcterms:created>
  <dcterms:modified xsi:type="dcterms:W3CDTF">2020-10-02T12:47:00Z</dcterms:modified>
</cp:coreProperties>
</file>