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8E03" w14:textId="1C8EF251" w:rsidR="00C1142B" w:rsidRPr="006E5DEE" w:rsidRDefault="00C1142B" w:rsidP="00C1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EE">
        <w:rPr>
          <w:rFonts w:ascii="Times New Roman" w:hAnsi="Times New Roman" w:cs="Times New Roman"/>
          <w:sz w:val="28"/>
          <w:szCs w:val="28"/>
        </w:rPr>
        <w:t xml:space="preserve">С 26.10.2020 вступает в силу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15.10.2020 N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Уголовно-процессуальн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23F896E" w14:textId="77777777" w:rsidR="00C1142B" w:rsidRPr="00C1142B" w:rsidRDefault="00C1142B" w:rsidP="00C1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2B">
        <w:rPr>
          <w:rFonts w:ascii="Times New Roman" w:hAnsi="Times New Roman" w:cs="Times New Roman"/>
          <w:sz w:val="28"/>
          <w:szCs w:val="28"/>
        </w:rPr>
        <w:t xml:space="preserve">Таможенные органы РФ наделены полномочиями по производству дознания по уголовным делам о выявленных ими преступлениях, предусмотренных частью первой статьи 200.2 УК РФ (незаконное перемещение через </w:t>
      </w:r>
      <w:bookmarkStart w:id="0" w:name="_GoBack"/>
      <w:bookmarkEnd w:id="0"/>
      <w:r w:rsidRPr="00C1142B">
        <w:rPr>
          <w:rFonts w:ascii="Times New Roman" w:hAnsi="Times New Roman" w:cs="Times New Roman"/>
          <w:sz w:val="28"/>
          <w:szCs w:val="28"/>
        </w:rPr>
        <w:t>таможенную границу Таможенного союза алкогольной продукции и (или) табачных изделий в крупном размере).</w:t>
      </w:r>
    </w:p>
    <w:p w14:paraId="3A88388C" w14:textId="2E27A3F1" w:rsidR="00C1142B" w:rsidRPr="00C1142B" w:rsidRDefault="00C1142B" w:rsidP="00C1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2B">
        <w:rPr>
          <w:rFonts w:ascii="Times New Roman" w:hAnsi="Times New Roman" w:cs="Times New Roman"/>
          <w:sz w:val="28"/>
          <w:szCs w:val="28"/>
        </w:rPr>
        <w:t>Пограничные органы федеральной службы безопасности наделены полномочиями по производству дознания в части, касающейся преступлений, выявленных ими, по уголовным делам о преступлениях, предусмотренных частью первой статьи 200.1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42B">
        <w:rPr>
          <w:rFonts w:ascii="Times New Roman" w:hAnsi="Times New Roman" w:cs="Times New Roman"/>
          <w:sz w:val="28"/>
          <w:szCs w:val="28"/>
        </w:rPr>
        <w:t>Контрабанда наличных денежных средств и (или) денежных инструментов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42B">
        <w:rPr>
          <w:rFonts w:ascii="Times New Roman" w:hAnsi="Times New Roman" w:cs="Times New Roman"/>
          <w:sz w:val="28"/>
          <w:szCs w:val="28"/>
        </w:rPr>
        <w:t>) и частью первой статьи 200.2 УК РФ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42B">
        <w:rPr>
          <w:rFonts w:ascii="Times New Roman" w:hAnsi="Times New Roman" w:cs="Times New Roman"/>
          <w:sz w:val="28"/>
          <w:szCs w:val="28"/>
        </w:rPr>
        <w:t>Контрабанда алкогольной продукции и (или) табачных изделий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42B">
        <w:rPr>
          <w:rFonts w:ascii="Times New Roman" w:hAnsi="Times New Roman" w:cs="Times New Roman"/>
          <w:sz w:val="28"/>
          <w:szCs w:val="28"/>
        </w:rPr>
        <w:t>).</w:t>
      </w:r>
    </w:p>
    <w:p w14:paraId="16EE28CE" w14:textId="77777777" w:rsidR="00C1142B" w:rsidRPr="00C1142B" w:rsidRDefault="00C1142B" w:rsidP="00C1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2B">
        <w:rPr>
          <w:rFonts w:ascii="Times New Roman" w:hAnsi="Times New Roman" w:cs="Times New Roman"/>
          <w:sz w:val="28"/>
          <w:szCs w:val="28"/>
        </w:rPr>
        <w:t>Выполнение неотложных следственных действий по уголовным делам о преступлениях, предусмотренных частями второй и третьей статьи 200.2 УК РФ, выявленных таможенными органами РФ и органами федеральной службы безопасности, возложено на указанные органы.</w:t>
      </w:r>
    </w:p>
    <w:p w14:paraId="4E0C7A88" w14:textId="77777777" w:rsidR="00D25164" w:rsidRDefault="00D25164"/>
    <w:sectPr w:rsidR="00D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5F"/>
    <w:rsid w:val="00C1142B"/>
    <w:rsid w:val="00C46B5F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3B7"/>
  <w15:chartTrackingRefBased/>
  <w15:docId w15:val="{F1B13E63-3BCA-4DFF-9AC6-02DBA79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Доржеева Наталья Викторовна</dc:creator>
  <cp:keywords/>
  <dc:description/>
  <cp:lastModifiedBy>Доржеева Наталья Викторовна</cp:lastModifiedBy>
  <cp:revision>2</cp:revision>
  <dcterms:created xsi:type="dcterms:W3CDTF">2020-10-21T10:59:00Z</dcterms:created>
  <dcterms:modified xsi:type="dcterms:W3CDTF">2020-10-21T11:01:00Z</dcterms:modified>
</cp:coreProperties>
</file>