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D" w:rsidRPr="001733FD" w:rsidRDefault="001733FD" w:rsidP="001733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33FD">
        <w:rPr>
          <w:rFonts w:ascii="Times New Roman" w:hAnsi="Times New Roman" w:cs="Times New Roman"/>
          <w:b/>
          <w:bCs/>
          <w:sz w:val="28"/>
          <w:szCs w:val="28"/>
        </w:rPr>
        <w:t>Тимирязевская</w:t>
      </w:r>
      <w:proofErr w:type="spellEnd"/>
      <w:r w:rsidRPr="001733FD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отреагировала на нарушения при привлечении к работе бывшего государственного служащего</w:t>
      </w:r>
    </w:p>
    <w:p w:rsidR="001733FD" w:rsidRDefault="001733FD" w:rsidP="0017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FD">
        <w:rPr>
          <w:rFonts w:ascii="Times New Roman" w:hAnsi="Times New Roman" w:cs="Times New Roman"/>
          <w:sz w:val="28"/>
          <w:szCs w:val="28"/>
        </w:rPr>
        <w:t> </w:t>
      </w:r>
    </w:p>
    <w:p w:rsidR="001733FD" w:rsidRPr="001733FD" w:rsidRDefault="001733FD" w:rsidP="0017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3FD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1733FD"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соблюдения требований законодательства о противодействии коррупции в коммерческой организации.</w:t>
      </w:r>
    </w:p>
    <w:p w:rsidR="001733FD" w:rsidRPr="001733FD" w:rsidRDefault="001733FD" w:rsidP="0017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3FD">
        <w:rPr>
          <w:rFonts w:ascii="Times New Roman" w:hAnsi="Times New Roman" w:cs="Times New Roman"/>
          <w:sz w:val="28"/>
          <w:szCs w:val="28"/>
        </w:rPr>
        <w:t>Установлено, что организацией, зарегистрированной на поднадзорной территории, к трудовой деятельности на условиях трудового договора привлечен бывший государственный служащий.</w:t>
      </w:r>
    </w:p>
    <w:p w:rsidR="001733FD" w:rsidRPr="001733FD" w:rsidRDefault="001733FD" w:rsidP="0017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FD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закона «О противодействии коррупции» руководитель учреждения при приеме на работу бывшего государственного служащего в целях исключения конфликта интересов и иных коррупционных правонарушений в течение 10 дней не направил уведомление о заключении трудового договора работодателю по последнему месту его службы.</w:t>
      </w:r>
    </w:p>
    <w:p w:rsidR="001733FD" w:rsidRPr="001733FD" w:rsidRDefault="001733FD" w:rsidP="0017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3FD">
        <w:rPr>
          <w:rFonts w:ascii="Times New Roman" w:hAnsi="Times New Roman" w:cs="Times New Roman"/>
          <w:sz w:val="28"/>
          <w:szCs w:val="28"/>
        </w:rPr>
        <w:t>Тимирязевский межрайонный прокурор возбудил в отношении юридического и должностного лица дела об административном правонарушении, предусмотренном ст. 19.29 (незаконное привлечение к трудовой деятельности бывшего государственного или муниципального служащего) Кодекса Российской Федерации об административных правонарушениях. Постановлениями суда виновные лица привлечены к административной ответственности в виде штрафов на общую сумму 120 тыс. рублей.</w:t>
      </w:r>
    </w:p>
    <w:p w:rsidR="001733FD" w:rsidRPr="001733FD" w:rsidRDefault="001733FD" w:rsidP="0017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3FD">
        <w:rPr>
          <w:rFonts w:ascii="Times New Roman" w:hAnsi="Times New Roman" w:cs="Times New Roman"/>
          <w:sz w:val="28"/>
          <w:szCs w:val="28"/>
        </w:rPr>
        <w:t>Кроме этого, в адрес руководителя организации внесено представление об устранении нарушений федерального законодательства, по результатам его рассмотрения виновное должностное лицо привлечено к дисциплинарной ответственности.</w:t>
      </w:r>
    </w:p>
    <w:p w:rsidR="001733FD" w:rsidRPr="001733FD" w:rsidRDefault="001733FD" w:rsidP="0017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3FD">
        <w:rPr>
          <w:rFonts w:ascii="Times New Roman" w:hAnsi="Times New Roman" w:cs="Times New Roman"/>
          <w:sz w:val="28"/>
          <w:szCs w:val="28"/>
        </w:rPr>
        <w:t>Взыскание штрафа в бюджет поставлено межрайонной прокуратурой на контроль.</w:t>
      </w:r>
    </w:p>
    <w:p w:rsidR="001733FD" w:rsidRPr="001733FD" w:rsidRDefault="001733FD" w:rsidP="001733FD">
      <w:r w:rsidRPr="001733FD">
        <w:t> </w:t>
      </w:r>
    </w:p>
    <w:p w:rsidR="00E44C66" w:rsidRDefault="00E44C66"/>
    <w:sectPr w:rsidR="00E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D"/>
    <w:rsid w:val="001733FD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2021-03-23T08:38:00Z</dcterms:created>
  <dcterms:modified xsi:type="dcterms:W3CDTF">2021-03-23T08:39:00Z</dcterms:modified>
</cp:coreProperties>
</file>